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5" w:rsidRPr="00524DF5" w:rsidRDefault="00524DF5" w:rsidP="00524DF5">
      <w:pPr>
        <w:widowControl/>
        <w:spacing w:afterLines="50" w:after="180"/>
        <w:ind w:left="841" w:rightChars="-260" w:right="-624" w:hangingChars="300" w:hanging="841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Toc18502219"/>
      <w:r w:rsidRPr="00524DF5">
        <w:rPr>
          <w:rFonts w:ascii="Times New Roman" w:eastAsia="標楷體" w:hAnsi="標楷體" w:cs="Times New Roman"/>
          <w:b/>
          <w:sz w:val="28"/>
          <w:szCs w:val="28"/>
        </w:rPr>
        <w:t>附錄</w:t>
      </w:r>
      <w:r w:rsidRPr="00524DF5">
        <w:rPr>
          <w:rFonts w:ascii="Times New Roman" w:eastAsia="標楷體" w:hAnsi="標楷體" w:cs="Times New Roman" w:hint="eastAsia"/>
          <w:b/>
          <w:sz w:val="28"/>
          <w:szCs w:val="28"/>
        </w:rPr>
        <w:t>F</w:t>
      </w:r>
      <w:r w:rsidRPr="00524DF5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524DF5">
        <w:rPr>
          <w:rFonts w:ascii="Times New Roman" w:eastAsia="標楷體" w:hAnsi="標楷體" w:cs="Times New Roman" w:hint="eastAsia"/>
          <w:b/>
          <w:sz w:val="28"/>
          <w:szCs w:val="28"/>
        </w:rPr>
        <w:t>大專校院校級</w:t>
      </w:r>
      <w:proofErr w:type="gramStart"/>
      <w:r w:rsidRPr="00524DF5">
        <w:rPr>
          <w:rFonts w:ascii="Times New Roman" w:eastAsia="標楷體" w:hAnsi="標楷體" w:cs="Times New Roman"/>
          <w:b/>
          <w:sz w:val="28"/>
          <w:szCs w:val="28"/>
        </w:rPr>
        <w:t>自辦品保</w:t>
      </w:r>
      <w:proofErr w:type="gramEnd"/>
      <w:r w:rsidRPr="00524DF5">
        <w:rPr>
          <w:rFonts w:ascii="Times New Roman" w:eastAsia="標楷體" w:hAnsi="標楷體" w:cs="Times New Roman"/>
          <w:b/>
          <w:sz w:val="28"/>
          <w:szCs w:val="28"/>
        </w:rPr>
        <w:t>結果認定檢核表</w:t>
      </w:r>
      <w:bookmarkStart w:id="1" w:name="_GoBack"/>
      <w:r w:rsidRPr="00524DF5">
        <w:rPr>
          <w:rFonts w:ascii="Times New Roman" w:eastAsia="標楷體" w:hAnsi="標楷體" w:cs="Times New Roman" w:hint="eastAsia"/>
          <w:b/>
          <w:sz w:val="28"/>
          <w:szCs w:val="28"/>
        </w:rPr>
        <w:t>（含延後辦理</w:t>
      </w:r>
      <w:bookmarkEnd w:id="1"/>
      <w:r w:rsidRPr="00524DF5">
        <w:rPr>
          <w:rFonts w:ascii="Times New Roman" w:eastAsia="標楷體" w:hAnsi="標楷體" w:cs="Times New Roman" w:hint="eastAsia"/>
          <w:b/>
          <w:sz w:val="28"/>
          <w:szCs w:val="28"/>
        </w:rPr>
        <w:t>結果認定）</w:t>
      </w:r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4820"/>
        <w:gridCol w:w="1388"/>
        <w:gridCol w:w="1389"/>
      </w:tblGrid>
      <w:tr w:rsidR="00524DF5" w:rsidRPr="00524DF5" w:rsidTr="00E12E49">
        <w:trPr>
          <w:trHeight w:val="411"/>
          <w:tblHeader/>
          <w:jc w:val="center"/>
        </w:trPr>
        <w:tc>
          <w:tcPr>
            <w:tcW w:w="1475" w:type="dxa"/>
            <w:shd w:val="clear" w:color="auto" w:fill="auto"/>
            <w:vAlign w:val="center"/>
          </w:tcPr>
          <w:p w:rsidR="00524DF5" w:rsidRPr="00524DF5" w:rsidRDefault="00524DF5" w:rsidP="00524DF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檢核項目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24DF5" w:rsidRPr="00524DF5" w:rsidRDefault="00524DF5" w:rsidP="00524DF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DF5">
              <w:rPr>
                <w:rFonts w:ascii="標楷體" w:eastAsia="標楷體" w:hAnsi="標楷體" w:cs="Times New Roman" w:hint="eastAsia"/>
                <w:sz w:val="28"/>
                <w:szCs w:val="28"/>
              </w:rPr>
              <w:t>結果報告</w:t>
            </w:r>
          </w:p>
          <w:p w:rsidR="00524DF5" w:rsidRPr="00524DF5" w:rsidRDefault="00524DF5" w:rsidP="00524DF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DF5">
              <w:rPr>
                <w:rFonts w:ascii="標楷體" w:eastAsia="標楷體" w:hAnsi="標楷體" w:cs="Times New Roman" w:hint="eastAsia"/>
                <w:sz w:val="28"/>
                <w:szCs w:val="28"/>
              </w:rPr>
              <w:t>對照頁數</w:t>
            </w: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DF5">
              <w:rPr>
                <w:rFonts w:ascii="標楷體" w:eastAsia="標楷體" w:hAnsi="標楷體" w:cs="Times New Roman" w:hint="eastAsia"/>
                <w:sz w:val="28"/>
                <w:szCs w:val="28"/>
              </w:rPr>
              <w:t>學校檢附</w:t>
            </w:r>
          </w:p>
          <w:p w:rsidR="00524DF5" w:rsidRPr="00524DF5" w:rsidRDefault="00524DF5" w:rsidP="00524DF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4DF5">
              <w:rPr>
                <w:rFonts w:ascii="標楷體" w:eastAsia="標楷體" w:hAnsi="標楷體" w:cs="Times New Roman" w:hint="eastAsia"/>
                <w:sz w:val="28"/>
                <w:szCs w:val="28"/>
              </w:rPr>
              <w:t>佐證資料</w:t>
            </w:r>
          </w:p>
        </w:tc>
      </w:tr>
      <w:tr w:rsidR="00524DF5" w:rsidRPr="00524DF5" w:rsidTr="00E12E49">
        <w:trPr>
          <w:trHeight w:val="1645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相關辦法與會議紀錄完備情形</w:t>
            </w: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相關會議或說明會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含檢討管考會議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有完整紀錄（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含會議內容、委員出席表等，可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註明超連結網址供委員瀏覽），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且在學校網站首頁，開設品保專區，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適度公開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知。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968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機制如於執行過程中有調整修正之情形，應予說明並檢附相關文件。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705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相關法規增修及公告與推動情形。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197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委員暨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訪視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委員</w:t>
            </w:r>
            <w:proofErr w:type="gramStart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遴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聘情形</w:t>
            </w: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委員之邀請，符合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辦法之規定，且具專業性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公正性，並能謹守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倫理與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利益迴避原則。</w:t>
            </w:r>
          </w:p>
        </w:tc>
        <w:tc>
          <w:tcPr>
            <w:tcW w:w="1388" w:type="dxa"/>
            <w:vMerge w:val="restart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984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訪視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委員之邀請，符合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辦法之規定，且具專業性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公正性，並能謹守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倫理與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利益迴避原則。</w:t>
            </w:r>
          </w:p>
        </w:tc>
        <w:tc>
          <w:tcPr>
            <w:tcW w:w="1388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032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提供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指導委員會委員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名單及其學經歷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遴選聘任相關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完整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資料。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424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作業辦理情形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24DF5" w:rsidRPr="00524DF5" w:rsidRDefault="00524DF5" w:rsidP="00524DF5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流程管控機制運作情形。</w:t>
            </w:r>
          </w:p>
        </w:tc>
        <w:tc>
          <w:tcPr>
            <w:tcW w:w="1388" w:type="dxa"/>
            <w:vMerge w:val="restart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346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24DF5" w:rsidRPr="00524DF5" w:rsidRDefault="00524DF5" w:rsidP="00524DF5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作業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之辦理經由多種方法蒐集並整合分析辦學資訊，且能依既訂流程（應含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實地訪視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程序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與申復機制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）確實辦理完成。</w:t>
            </w:r>
          </w:p>
        </w:tc>
        <w:tc>
          <w:tcPr>
            <w:tcW w:w="1388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412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提供系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必要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且明確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之經費、人力及行政支援，並有適當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相關研習機制。</w:t>
            </w:r>
          </w:p>
        </w:tc>
        <w:tc>
          <w:tcPr>
            <w:tcW w:w="1388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Merge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003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4.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結果之呈現與公布</w:t>
            </w: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能依據所訂定之結果判定，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提出系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結果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，且能對應本會評鑑結果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103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之結果能依據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機制實施計畫所訂之呈現方式、公布方式與公布程度周知互動關係人。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949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結果之處理、改進與運用</w:t>
            </w: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對於系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結果之因應策略合理可行，並能提供必要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且明確之各項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資源。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879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結果能依據所擬定之品質保證機制，管控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結果之改進。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966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能呈現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（科）、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所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或學位學程</w:t>
            </w:r>
            <w:proofErr w:type="gramStart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結果之明確運用情形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與辦學品質提升之關聯性。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615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結果與校務發展中長程計畫結合之情形。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611"/>
          <w:jc w:val="center"/>
        </w:trPr>
        <w:tc>
          <w:tcPr>
            <w:tcW w:w="1475" w:type="dxa"/>
            <w:vMerge w:val="restart"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6.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標楷體" w:cs="Times New Roman" w:hint="eastAsia"/>
                <w:sz w:val="28"/>
                <w:szCs w:val="28"/>
              </w:rPr>
              <w:t>檢討</w:t>
            </w: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規劃、執行及結果之檢討回饋至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自辦品保</w:t>
            </w:r>
            <w:proofErr w:type="gramEnd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機制修正之情形。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4DF5" w:rsidRPr="00524DF5" w:rsidTr="00E12E49">
        <w:trPr>
          <w:trHeight w:val="1301"/>
          <w:jc w:val="center"/>
        </w:trPr>
        <w:tc>
          <w:tcPr>
            <w:tcW w:w="1475" w:type="dxa"/>
            <w:vMerge/>
            <w:shd w:val="clear" w:color="auto" w:fill="auto"/>
          </w:tcPr>
          <w:p w:rsidR="00524DF5" w:rsidRPr="00524DF5" w:rsidRDefault="00524DF5" w:rsidP="00524DF5">
            <w:pPr>
              <w:spacing w:line="400" w:lineRule="exact"/>
              <w:ind w:left="210" w:hangingChars="75" w:hanging="21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524DF5" w:rsidRPr="00524DF5" w:rsidRDefault="00524DF5" w:rsidP="00524DF5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指導委員會委員及訪視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委員對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準備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程序，及提供</w:t>
            </w:r>
            <w:proofErr w:type="gramStart"/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自辦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品保</w:t>
            </w:r>
            <w:proofErr w:type="gramEnd"/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資料完整性、具體性與可信性之評</w:t>
            </w:r>
            <w:r w:rsidRPr="00524D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估</w:t>
            </w:r>
            <w:r w:rsidRPr="00524DF5">
              <w:rPr>
                <w:rFonts w:ascii="Times New Roman" w:eastAsia="標楷體" w:hAnsi="Times New Roman" w:cs="Times New Roman"/>
                <w:sz w:val="28"/>
                <w:szCs w:val="28"/>
              </w:rPr>
              <w:t>與建議。</w:t>
            </w:r>
          </w:p>
        </w:tc>
        <w:tc>
          <w:tcPr>
            <w:tcW w:w="1388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524DF5" w:rsidRPr="00524DF5" w:rsidRDefault="00524DF5" w:rsidP="00524DF5">
            <w:pPr>
              <w:spacing w:line="400" w:lineRule="exact"/>
              <w:ind w:left="700" w:hangingChars="250" w:hanging="7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24DF5" w:rsidRPr="00524DF5" w:rsidRDefault="00524DF5" w:rsidP="00524DF5">
      <w:pPr>
        <w:widowControl/>
        <w:spacing w:afterLines="50" w:after="180"/>
        <w:outlineLvl w:val="1"/>
        <w:rPr>
          <w:rFonts w:ascii="Times New Roman" w:eastAsia="標楷體" w:hAnsi="標楷體" w:cs="Times New Roman"/>
          <w:b/>
          <w:sz w:val="28"/>
          <w:szCs w:val="28"/>
        </w:rPr>
      </w:pPr>
    </w:p>
    <w:p w:rsidR="006320AE" w:rsidRPr="00524DF5" w:rsidRDefault="006320AE"/>
    <w:sectPr w:rsidR="006320AE" w:rsidRPr="00524D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D1" w:rsidRDefault="003F03D1" w:rsidP="003F03D1">
      <w:r>
        <w:separator/>
      </w:r>
    </w:p>
  </w:endnote>
  <w:endnote w:type="continuationSeparator" w:id="0">
    <w:p w:rsidR="003F03D1" w:rsidRDefault="003F03D1" w:rsidP="003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856691"/>
      <w:docPartObj>
        <w:docPartGallery w:val="Page Numbers (Bottom of Page)"/>
        <w:docPartUnique/>
      </w:docPartObj>
    </w:sdtPr>
    <w:sdtContent>
      <w:p w:rsidR="003F03D1" w:rsidRDefault="003F0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03D1">
          <w:rPr>
            <w:noProof/>
            <w:lang w:val="zh-TW"/>
          </w:rPr>
          <w:t>2</w:t>
        </w:r>
        <w:r>
          <w:fldChar w:fldCharType="end"/>
        </w:r>
      </w:p>
    </w:sdtContent>
  </w:sdt>
  <w:p w:rsidR="003F03D1" w:rsidRDefault="003F03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D1" w:rsidRDefault="003F03D1" w:rsidP="003F03D1">
      <w:r>
        <w:separator/>
      </w:r>
    </w:p>
  </w:footnote>
  <w:footnote w:type="continuationSeparator" w:id="0">
    <w:p w:rsidR="003F03D1" w:rsidRDefault="003F03D1" w:rsidP="003F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11B6"/>
    <w:multiLevelType w:val="hybridMultilevel"/>
    <w:tmpl w:val="B362315E"/>
    <w:lvl w:ilvl="0" w:tplc="865888E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80357A"/>
    <w:multiLevelType w:val="hybridMultilevel"/>
    <w:tmpl w:val="475E6CE0"/>
    <w:lvl w:ilvl="0" w:tplc="C3B45120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407F7"/>
    <w:multiLevelType w:val="hybridMultilevel"/>
    <w:tmpl w:val="05DAF8AC"/>
    <w:lvl w:ilvl="0" w:tplc="882A2B6C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253082"/>
    <w:multiLevelType w:val="hybridMultilevel"/>
    <w:tmpl w:val="78164536"/>
    <w:lvl w:ilvl="0" w:tplc="C5DE5A92">
      <w:start w:val="1"/>
      <w:numFmt w:val="decimal"/>
      <w:lvlText w:val="6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17538B"/>
    <w:multiLevelType w:val="hybridMultilevel"/>
    <w:tmpl w:val="30A0EC7C"/>
    <w:lvl w:ilvl="0" w:tplc="841EE292">
      <w:start w:val="1"/>
      <w:numFmt w:val="decimal"/>
      <w:lvlText w:val="5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27139"/>
    <w:multiLevelType w:val="hybridMultilevel"/>
    <w:tmpl w:val="14CADCB8"/>
    <w:lvl w:ilvl="0" w:tplc="4F0AABAA">
      <w:start w:val="1"/>
      <w:numFmt w:val="decimal"/>
      <w:lvlText w:val="4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5"/>
    <w:rsid w:val="003F03D1"/>
    <w:rsid w:val="00524DF5"/>
    <w:rsid w:val="006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47B5E-E48E-40AF-BC3C-DFC3A4D9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3D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3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3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>財團法人高等教育評鑑中心基金會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林佳宜</dc:creator>
  <cp:keywords/>
  <dc:description/>
  <cp:lastModifiedBy>林佳宜</cp:lastModifiedBy>
  <cp:revision>2</cp:revision>
  <dcterms:created xsi:type="dcterms:W3CDTF">2019-10-25T01:52:00Z</dcterms:created>
  <dcterms:modified xsi:type="dcterms:W3CDTF">2019-10-25T02:00:00Z</dcterms:modified>
</cp:coreProperties>
</file>